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E" w:rsidRPr="00E729DA" w:rsidRDefault="00CE74C2" w:rsidP="0047525E">
      <w:pPr>
        <w:pStyle w:val="Default"/>
        <w:jc w:val="center"/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</w:rPr>
      </w:pPr>
      <w:r w:rsidRPr="00E729DA"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  <w:cs/>
        </w:rPr>
        <w:t>แผนขับเคลื่อน</w:t>
      </w:r>
    </w:p>
    <w:p w:rsidR="00CE74C2" w:rsidRPr="00E729DA" w:rsidRDefault="00CE74C2" w:rsidP="0047525E">
      <w:pPr>
        <w:pStyle w:val="Default"/>
        <w:jc w:val="center"/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</w:rPr>
      </w:pPr>
      <w:r w:rsidRPr="00E729DA"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  <w:cs/>
        </w:rPr>
        <w:t>หน่</w:t>
      </w:r>
      <w:r w:rsidR="007430C4" w:rsidRPr="00E729DA"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  <w:cs/>
        </w:rPr>
        <w:t>ว</w:t>
      </w:r>
      <w:r w:rsidRPr="00E729DA"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  <w:cs/>
        </w:rPr>
        <w:t>ยงานองค์การบริหารส่วนตำบลหันนางาม</w:t>
      </w:r>
    </w:p>
    <w:p w:rsidR="0047525E" w:rsidRPr="00E729DA" w:rsidRDefault="0047525E" w:rsidP="00CE74C2">
      <w:pPr>
        <w:pStyle w:val="Default"/>
        <w:rPr>
          <w:rFonts w:ascii="TH SarabunIT๙" w:eastAsia="Arial Unicode MS" w:hAnsi="TH SarabunIT๙" w:cs="TH SarabunIT๙"/>
          <w:b/>
          <w:bCs/>
          <w:color w:val="C00000"/>
          <w:sz w:val="36"/>
          <w:szCs w:val="36"/>
          <w:u w:val="single"/>
        </w:rPr>
      </w:pP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0"/>
      </w:tblGrid>
      <w:tr w:rsidR="0047525E" w:rsidRPr="00E729DA" w:rsidTr="004752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4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10698"/>
              <w:gridCol w:w="174"/>
            </w:tblGrid>
            <w:tr w:rsidR="0047525E" w:rsidRPr="00E729DA" w:rsidTr="0075463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525E" w:rsidRPr="00E729DA" w:rsidRDefault="0047525E" w:rsidP="0047525E">
                  <w:pPr>
                    <w:spacing w:before="100" w:beforeAutospacing="1" w:after="100" w:afterAutospacing="1"/>
                    <w:rPr>
                      <w:rFonts w:ascii="TH SarabunIT๙" w:eastAsia="Arial Unicode MS" w:hAnsi="TH SarabunIT๙" w:cs="TH SarabunIT๙"/>
                      <w:color w:val="0000FF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            </w:t>
                  </w:r>
                  <w:r w:rsidRPr="00E729DA">
                    <w:rPr>
                      <w:rFonts w:ascii="TH SarabunIT๙" w:eastAsia="Arial Unicode MS" w:hAnsi="TH SarabunIT๙" w:cs="TH SarabunIT๙"/>
                      <w:b/>
                      <w:bCs/>
                      <w:color w:val="0000FF"/>
                      <w:sz w:val="36"/>
                      <w:szCs w:val="36"/>
                      <w:u w:val="single"/>
                      <w:cs/>
                    </w:rPr>
                    <w:t>วิสัยทัศน์การพัฒนาองค์การบริหารส่วนตำบลหันนางาม</w:t>
                  </w:r>
                </w:p>
              </w:tc>
              <w:tc>
                <w:tcPr>
                  <w:tcW w:w="131" w:type="dxa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</w:tr>
            <w:tr w:rsidR="0047525E" w:rsidRPr="00E729DA" w:rsidTr="00754631">
              <w:trPr>
                <w:tblCellSpacing w:w="15" w:type="dxa"/>
                <w:jc w:val="center"/>
              </w:trPr>
              <w:tc>
                <w:tcPr>
                  <w:tcW w:w="512" w:type="dxa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10637" w:type="dxa"/>
                  <w:vAlign w:val="center"/>
                  <w:hideMark/>
                </w:tcPr>
                <w:p w:rsidR="0047525E" w:rsidRPr="00E729DA" w:rsidRDefault="0047525E" w:rsidP="00754631">
                  <w:pPr>
                    <w:spacing w:before="100" w:beforeAutospacing="1" w:after="100" w:afterAutospacing="1"/>
                    <w:jc w:val="center"/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  <w:cs/>
                    </w:rPr>
                    <w:t>หันนางามถิ่นน่าอยู่</w:t>
                  </w: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   </w:t>
                  </w: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  <w:cs/>
                    </w:rPr>
                    <w:t>พัฒนาสาธารณูปโภคพื้นฐาน</w:t>
                  </w: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  </w:t>
                  </w: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  <w:cs/>
                    </w:rPr>
                    <w:t>สร้างงานชุมชน</w:t>
                  </w: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</w:tr>
            <w:tr w:rsidR="0047525E" w:rsidRPr="00E729D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</w:tr>
            <w:tr w:rsidR="0047525E" w:rsidRPr="00E729D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525E" w:rsidRPr="00E729DA" w:rsidRDefault="0047525E" w:rsidP="0047525E">
                  <w:pPr>
                    <w:spacing w:before="100" w:beforeAutospacing="1" w:after="100" w:afterAutospacing="1"/>
                    <w:rPr>
                      <w:rFonts w:ascii="TH SarabunIT๙" w:eastAsia="Arial Unicode MS" w:hAnsi="TH SarabunIT๙" w:cs="TH SarabunIT๙"/>
                      <w:color w:val="0000FF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         </w:t>
                  </w:r>
                  <w:proofErr w:type="spellStart"/>
                  <w:r w:rsidRPr="00E729DA">
                    <w:rPr>
                      <w:rFonts w:ascii="TH SarabunIT๙" w:eastAsia="Arial Unicode MS" w:hAnsi="TH SarabunIT๙" w:cs="TH SarabunIT๙"/>
                      <w:b/>
                      <w:bCs/>
                      <w:color w:val="0000FF"/>
                      <w:sz w:val="36"/>
                      <w:szCs w:val="36"/>
                      <w:u w:val="single"/>
                      <w:cs/>
                    </w:rPr>
                    <w:t>พันธ</w:t>
                  </w:r>
                  <w:proofErr w:type="spellEnd"/>
                  <w:r w:rsidRPr="00E729DA">
                    <w:rPr>
                      <w:rFonts w:ascii="TH SarabunIT๙" w:eastAsia="Arial Unicode MS" w:hAnsi="TH SarabunIT๙" w:cs="TH SarabunIT๙"/>
                      <w:b/>
                      <w:bCs/>
                      <w:color w:val="0000FF"/>
                      <w:sz w:val="36"/>
                      <w:szCs w:val="36"/>
                      <w:u w:val="single"/>
                      <w:cs/>
                    </w:rPr>
                    <w:t>กิจ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</w:tr>
            <w:tr w:rsidR="0047525E" w:rsidRPr="00E729D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spacing w:before="100" w:beforeAutospacing="1" w:after="100" w:afterAutospacing="1"/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 xml:space="preserve">1. 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ปรับปรุงและพัฒนาระบบสาธารณูปโภคให้ได้มาตรฐานและเพียงพอต่อความต้องการ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  <w:t xml:space="preserve">2. 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ส่งเสริมสนับสนุนและสร้างความเข้มแข็งของกลุ่มอาชีพ เพื่อพัฒนารายได้ของประชาชนอย่างยั่งยืน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  <w:t xml:space="preserve">3. 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พัฒนาและยกระดับคุณภาพชีวิตของประชาชน ให้มีความเป็นอยู่ที่ดีขึ้น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  <w:t xml:space="preserve">4. 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จัดการทรัพยากรธรรมชาติและสิ่งแวดล้อมอย่างยั่งยืน โดยชุมชน/ประชาชนมีส่วนร่วม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ในการจัดการทรัพยากรธรรมชาติและสิ่งแวดล้อม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  <w:t xml:space="preserve">5. 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ปรับปรุงและพัฒนาระบบบริหารจัดการให้มีความโปร่งใสและสามารถตรวจสอบได้ ลด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t> 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</w:rPr>
                    <w:br/>
                  </w:r>
                  <w:r w:rsidRPr="00E729DA">
                    <w:rPr>
                      <w:rFonts w:ascii="TH SarabunIT๙" w:eastAsia="Arial Unicode MS" w:hAnsi="TH SarabunIT๙" w:cs="TH SarabunIT๙"/>
                      <w:color w:val="000000"/>
                      <w:sz w:val="36"/>
                      <w:szCs w:val="36"/>
                      <w:cs/>
                    </w:rPr>
                    <w:t>ความซ้ำซ้อน ลดขั้นตอนและระยะเวลาการปฏิบัติราชการเพื่อบริการประชาชนให้ได้รับความสะดวก รวดเร็วและเป็นธรรม</w:t>
                  </w:r>
                  <w:r w:rsidRPr="00E729DA">
                    <w:rPr>
                      <w:rFonts w:ascii="TH SarabunIT๙" w:eastAsia="Arial Unicode MS" w:hAnsi="TH SarabunIT๙" w:cs="TH SarabunIT๙"/>
                      <w:color w:val="FF00FF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25E" w:rsidRPr="00E729DA" w:rsidRDefault="0047525E" w:rsidP="0047525E">
                  <w:pPr>
                    <w:rPr>
                      <w:rFonts w:ascii="TH SarabunIT๙" w:eastAsia="Arial Unicode MS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:rsidR="0047525E" w:rsidRPr="00E729DA" w:rsidRDefault="0047525E" w:rsidP="0047525E">
            <w:pPr>
              <w:rPr>
                <w:rFonts w:ascii="TH SarabunIT๙" w:eastAsia="Arial Unicode MS" w:hAnsi="TH SarabunIT๙" w:cs="TH SarabunIT๙"/>
                <w:sz w:val="36"/>
                <w:szCs w:val="36"/>
              </w:rPr>
            </w:pPr>
          </w:p>
        </w:tc>
      </w:tr>
    </w:tbl>
    <w:p w:rsidR="00CE74C2" w:rsidRPr="00E729DA" w:rsidRDefault="00CE74C2" w:rsidP="00CE74C2">
      <w:pPr>
        <w:pStyle w:val="Default"/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</w:rPr>
      </w:pPr>
    </w:p>
    <w:p w:rsidR="00FB5B0E" w:rsidRPr="00E729DA" w:rsidRDefault="00FB5B0E" w:rsidP="00CE74C2">
      <w:pPr>
        <w:pStyle w:val="Default"/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</w:rPr>
      </w:pPr>
    </w:p>
    <w:p w:rsidR="00754631" w:rsidRPr="00E729DA" w:rsidRDefault="00754631" w:rsidP="00CE74C2">
      <w:pPr>
        <w:pStyle w:val="Default"/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</w:rPr>
      </w:pPr>
    </w:p>
    <w:p w:rsidR="00754631" w:rsidRPr="00E729DA" w:rsidRDefault="00754631" w:rsidP="00CE74C2">
      <w:pPr>
        <w:pStyle w:val="Default"/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</w:rPr>
      </w:pPr>
    </w:p>
    <w:p w:rsidR="00CE74C2" w:rsidRPr="00E729DA" w:rsidRDefault="00CE74C2" w:rsidP="00CE74C2">
      <w:pPr>
        <w:pStyle w:val="Default"/>
        <w:rPr>
          <w:rFonts w:ascii="TH SarabunIT๙" w:eastAsia="Arial Unicode MS" w:hAnsi="TH SarabunIT๙" w:cs="TH SarabunIT๙"/>
          <w:sz w:val="36"/>
          <w:szCs w:val="36"/>
          <w:u w:val="single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  <w:cs/>
        </w:rPr>
        <w:t>ยุทธศาสตร์ขององค์กรปกครองส่วนท้องถิ่น</w:t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u w:val="single"/>
        </w:rPr>
        <w:t xml:space="preserve">  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1. นโยบายแนวทางการพัฒนาขององค์การบริหารส่วนตำบล</w:t>
      </w:r>
    </w:p>
    <w:p w:rsidR="00CE74C2" w:rsidRPr="00E729DA" w:rsidRDefault="00CE74C2" w:rsidP="00CE74C2">
      <w:pPr>
        <w:ind w:left="720"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</w:pPr>
      <w:r w:rsidRPr="00E729DA">
        <w:rPr>
          <w:rFonts w:ascii="TH SarabunIT๙" w:eastAsia="Arial Unicode MS" w:hAnsi="TH SarabunIT๙" w:cs="TH SarabunIT๙"/>
          <w:sz w:val="36"/>
          <w:szCs w:val="36"/>
        </w:rPr>
        <w:t>“</w:t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น้ำไหล    ไฟสว่าง    ทางดี    มีเงินใช้</w:t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</w:rPr>
        <w:t>”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2. วิสัยทัศน์การพัฒนาองค์การบริหารส่วนตำบลหันนางาม</w:t>
      </w:r>
    </w:p>
    <w:p w:rsidR="00CE74C2" w:rsidRPr="00E729DA" w:rsidRDefault="00CE74C2" w:rsidP="00CE74C2">
      <w:pPr>
        <w:ind w:left="460"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หันนางามถิ่นน่าอยู่    พัฒนาสาธารณูปโภคพื้นฐาน   สร้างงานชุมชน  </w:t>
      </w:r>
      <w:r w:rsidRPr="00E729DA">
        <w:rPr>
          <w:rFonts w:ascii="TH SarabunIT๙" w:eastAsia="Arial Unicode MS" w:hAnsi="TH SarabunIT๙" w:cs="TH SarabunIT๙"/>
          <w:sz w:val="36"/>
          <w:szCs w:val="36"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</w:rPr>
        <w:tab/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3. </w:t>
      </w:r>
      <w:proofErr w:type="spellStart"/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กิจ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</w:rPr>
        <w:t xml:space="preserve">3.1 </w:t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ปรับปรุงและพัฒนาระบบสาธารณูปโภคให้ได้มาตรฐานและเพียงพอต่อความต้องการ</w:t>
      </w:r>
    </w:p>
    <w:p w:rsidR="00CE74C2" w:rsidRPr="00E729DA" w:rsidRDefault="00CE74C2" w:rsidP="00CE74C2">
      <w:pPr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</w:rPr>
        <w:t>3.2</w:t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</w:rPr>
        <w:t xml:space="preserve"> </w:t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ส่งเสริมสนับสนุนและสร้างความเข้มแข็งของกลุ่มอาชีพเพื่อพัฒนารายได้ของประชาชนยั่งยืน</w:t>
      </w:r>
    </w:p>
    <w:p w:rsidR="00CE74C2" w:rsidRPr="00E729DA" w:rsidRDefault="00CE74C2" w:rsidP="00FB5B0E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3.3 พัฒนาและยกระดับคุณภาพชีวิตของประชาชน  ให้มีความเป็นอยู่ที่ดีขึ้น  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3.4 จัดการทรัพยากรธรรมชาติและสิ่งแวดล้อมอย่างยั่งยืน  โดยชุมชน/ประชาชนมีส่วนร่วม  </w:t>
      </w:r>
    </w:p>
    <w:p w:rsidR="00CE74C2" w:rsidRPr="00E729DA" w:rsidRDefault="00CE74C2" w:rsidP="00CE74C2">
      <w:pPr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ในการจัดการทรัพยากรธรรมชาติและสิ่งแวดล้อม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3.5 ปรับปรุงและพัฒนาระบบบริหารจัดการให้มีความโปร่งใสและสามารถตรวจสอบได้ ลดความซ้ำซ้อน  ลดขั้นตอนและระยะเวลาการปฏิบัติราชการเพื่อบริการประชาชนให้ได้รับความสะดวก รวดเร็วและเป็นธรรม</w:t>
      </w:r>
    </w:p>
    <w:p w:rsidR="00CE74C2" w:rsidRPr="00E729DA" w:rsidRDefault="00CE74C2" w:rsidP="00CE74C2">
      <w:pPr>
        <w:ind w:left="360" w:firstLine="36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lastRenderedPageBreak/>
        <w:t>4. จุดมุ่งหมายเพื่อการพัฒนา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4.1 ประชาชนมีความปลอดภัยในชีวิตและทรัพย์สิน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4.2 ประชาชนมีอาชีพที่ยั่งยืน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4.3 ประชาชนมีคุณภาพชีวิตที่ดีขึ้น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4.4 ประชาชนมีส่วนร่วม  ในการจัดการทรัพยากรธรรมชาติและสิ่งแวดล้อม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4.5 ประชาชนสามารถตรวจสอบการปฏิบัติงานได้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5. กรอบยุทธศาสตร์และแนวทางการพัฒนาขององค์การบริหารส่วนตำบลหันนางาม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ยุทธศาสตร์ที่ 1 ยุทธศาสตร์การพัฒนาด้านการส่งเสริมเศรษฐกิจชุมชนท้องถิ่นตามหลักปรัชญาเศรษฐกิจพอเพียง</w:t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ab/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ab/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แนวทางที่  1  การจัดทำแผนแม่บทชุมชน และส่งเสริมสนับสนุนการดำเนินงานขององค์กรชุมชนทุกระดับ       </w:t>
      </w:r>
    </w:p>
    <w:p w:rsidR="00CE74C2" w:rsidRPr="00E729DA" w:rsidRDefault="00CE74C2" w:rsidP="00CE74C2">
      <w:pPr>
        <w:ind w:left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แนวทางที่  2  พัฒนาและส่งเสริมอาชีพให้แก่กลุ่มอาชีพ  ผลิตภัณฑ์ชุมชน        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3  พัฒนาและส่งเสริมคุณภาพของผลิตภัณฑ์ การบรรจุภัณฑ์และการตลาดแก่สินค้าที่ผลิตในชุมชน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4  ส่งเสริมและสนับสนุนอุตสาหกรรมในครอบครัวและหัตถกรรมไทย</w:t>
      </w:r>
    </w:p>
    <w:p w:rsidR="00CE74C2" w:rsidRPr="00E729DA" w:rsidRDefault="00CE74C2" w:rsidP="00CE74C2">
      <w:pPr>
        <w:ind w:firstLine="720"/>
        <w:jc w:val="thaiDistribute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5  ส่งเสริมและสนับสนุนวิสาหกิจชุมชน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6  สนับสนุนการจัดตั้งกลุ่มออมทรัพย์  หรือการรวมกลุ่มในรูปแบบอื่นๆ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7  การส่งเสริมเศรษฐกิจพอเพียง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8  ส่งเสริมสนับสนุนศูนย์การเรียนรู้ชุมชน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9  ส่งเสริมการประชาสัมพันธ์การท่องเที่ยว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10 การพัฒนาผู้ประกอบการธุรกิจและบริการการท่องเที่ยว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ยุทธศาสตร์ที่  2  ยุทธศาสตร์การพัฒนาด้านการบริหารจัดการและอนุรักษ์ทรัพยากรธรรมชาติ</w:t>
      </w:r>
    </w:p>
    <w:p w:rsidR="00CE74C2" w:rsidRPr="00E729DA" w:rsidRDefault="00CE74C2" w:rsidP="00CE74C2">
      <w:pPr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และสิ่งแวดล้อมท้องถิ่น</w:t>
      </w: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ab/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  ส่งเสริมการอนุรักษ์และการฟื้นฟูทรัพยากรธรรมชาติและสิ่งแวดล้อม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แนวทางที่  2  ส่งเสริมการจัดการสิ่งแวดล้อมชุมชนและมลพิษต่างๆ         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3  พัฒนาและดูแลรักษาที่สาธารณะ  เพื่อเป็นศูนย์สุขภาพชุมชน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  <w:cs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4  การพัฒนาแหล่งน้ำเพื่ออุปโภคบริโภค</w:t>
      </w:r>
      <w:r w:rsidRPr="00E729DA">
        <w:rPr>
          <w:rFonts w:ascii="TH SarabunIT๙" w:eastAsia="Arial Unicode MS" w:hAnsi="TH SarabunIT๙" w:cs="TH SarabunIT๙"/>
          <w:sz w:val="36"/>
          <w:szCs w:val="36"/>
        </w:rPr>
        <w:t>-</w:t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บริโภค  และการเกษตร</w:t>
      </w:r>
      <w:r w:rsidRPr="00E729DA">
        <w:rPr>
          <w:rFonts w:ascii="TH SarabunIT๙" w:eastAsia="Arial Unicode MS" w:hAnsi="TH SarabunIT๙" w:cs="TH SarabunIT๙"/>
          <w:b/>
          <w:bCs/>
          <w:vanish/>
          <w:sz w:val="36"/>
          <w:szCs w:val="36"/>
          <w:cs/>
        </w:rPr>
        <w:pgNum/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5  พัฒนาปรับปรุงภูมิทัศน์ชุมชนให้เป็นแหล่งท่องเที่ยว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 xml:space="preserve">แนวทางที่  6  ปรับปรุงและพัฒนาแหล่งท่องเที่ยวในเขต </w:t>
      </w:r>
      <w:proofErr w:type="spellStart"/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อปท</w:t>
      </w:r>
      <w:proofErr w:type="spellEnd"/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.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ยุทธศาสตร์ที่  3  ยุทธศาสตร์การพัฒนาด้านการพัฒนาคุณภาพชีวิตของประชาชนในท้องถิ่น</w:t>
      </w:r>
    </w:p>
    <w:p w:rsidR="00CE74C2" w:rsidRPr="00E729DA" w:rsidRDefault="00CE74C2" w:rsidP="00CE74C2">
      <w:pPr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ab/>
      </w: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  การพัฒนาด้านโครงสร้างพื้นฐาน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2  พัฒนาศูนย์ต่อสู้เพื่อเอาชนะยาเสพติด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3  สงเคราะห์และพัฒนาคุณภาพชีวิตเด็กเยาวชนสตรีคนชราคนพิการ และผู้ด้อยโอกาส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lastRenderedPageBreak/>
        <w:t>แนวทางที่  4  เสริมสร้างความเข้มแข็งของสถาบันครอบครัว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5  แนวทางส่งเสริมและสนับสนุนการจัดการศึกษา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6  ส่งเสริมสุขภาพอนามัย  เด็ก  เยาวชน  ประชาชนและพัฒนาพฤติกรรมสุขภาพ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7  จัดระบบบริการทางการแพทย์แผนไทยและสาธารณะสุข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8  ส่งเสริมการแพทย์แผนไทยและสมุนไพรไทย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9  ส่งเสริมแลสนับสนุนการป้องกันแลควบคุมโรคติดต่อ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10  ส่งเสริมการดูแลรักษาสุขภาพที่เกิดจากโรคไม่ติดต่อ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11  สนับสนุนศูนย์อาสาสมัครป้องกันภัยฝ่ายพลเรือนท้องถิ่น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12  ส่งเสริมสนับสนุนการนำหลักการมีส่วนร่วมมาใช้ในการบริหารจัดการ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13  การพัฒนา  เพิ่มประสิทธิภาพในการบริหารงานขององค์กรปกครองส่วนท้องถิ่น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14  การพัฒนา  บุคลากรขององค์กรปกครองส่วนท้องถิ่น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15  การประยุกต์ใช้อนุญาโตตุลาการเพื่อพิจารณาข้อพิพาททางการปกครอง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16  การบริการปร</w:t>
      </w:r>
      <w:bookmarkStart w:id="0" w:name="_GoBack"/>
      <w:bookmarkEnd w:id="0"/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ะชาชน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17  การส่งเสริม และสนับสนุนการกีฬาและนันทนาการ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ยุทธศาสตร์ที่  4  ยุทธศาสตร์การพัฒนาด้านศิลปวัฒนธรรมจารีตประเพณี และภูมิปัญญาท้องถิ่น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1  ส่งเสริมพุทธศาสนา  และศาสนาอื่นๆ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2  ส่งเสริมและสนับสนุนศิลปวัฒนธรรม  ภูมิปัญญาท้องถิ่น  และปราชญ์ชาวบ้าน</w:t>
      </w:r>
    </w:p>
    <w:p w:rsidR="00CE74C2" w:rsidRPr="00E729DA" w:rsidRDefault="00CE74C2" w:rsidP="00CE74C2">
      <w:pPr>
        <w:ind w:firstLine="720"/>
        <w:rPr>
          <w:rFonts w:ascii="TH SarabunIT๙" w:eastAsia="Arial Unicode MS" w:hAnsi="TH SarabunIT๙" w:cs="TH SarabunIT๙"/>
          <w:sz w:val="36"/>
          <w:szCs w:val="36"/>
          <w:cs/>
        </w:rPr>
      </w:pPr>
      <w:r w:rsidRPr="00E729DA">
        <w:rPr>
          <w:rFonts w:ascii="TH SarabunIT๙" w:eastAsia="Arial Unicode MS" w:hAnsi="TH SarabunIT๙" w:cs="TH SarabunIT๙"/>
          <w:sz w:val="36"/>
          <w:szCs w:val="36"/>
          <w:cs/>
        </w:rPr>
        <w:t>แนวทางที่  3  ส่งเสริมการจัดเทศกาล  และงานประเพณีที่สำคัญของท้องถิ่นเพื่อการท่องเที่ยว</w:t>
      </w:r>
    </w:p>
    <w:p w:rsidR="00CE74C2" w:rsidRPr="00E729DA" w:rsidRDefault="00CE74C2" w:rsidP="00CE74C2">
      <w:pPr>
        <w:tabs>
          <w:tab w:val="left" w:pos="851"/>
        </w:tabs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</w:p>
    <w:p w:rsidR="00CE74C2" w:rsidRPr="00E729DA" w:rsidRDefault="00CE74C2" w:rsidP="00CE74C2">
      <w:pPr>
        <w:tabs>
          <w:tab w:val="left" w:pos="851"/>
        </w:tabs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</w:p>
    <w:p w:rsidR="00CE74C2" w:rsidRPr="00E729DA" w:rsidRDefault="00CE74C2" w:rsidP="00CE74C2">
      <w:pPr>
        <w:tabs>
          <w:tab w:val="left" w:pos="851"/>
        </w:tabs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</w:pPr>
    </w:p>
    <w:p w:rsidR="00CE74C2" w:rsidRPr="00E729DA" w:rsidRDefault="00CE74C2" w:rsidP="00CE74C2">
      <w:pPr>
        <w:tabs>
          <w:tab w:val="left" w:pos="851"/>
        </w:tabs>
        <w:jc w:val="thaiDistribute"/>
        <w:rPr>
          <w:rFonts w:ascii="TH SarabunIT๙" w:eastAsia="Arial Unicode MS" w:hAnsi="TH SarabunIT๙" w:cs="TH SarabunIT๙"/>
          <w:b/>
          <w:bCs/>
          <w:sz w:val="36"/>
          <w:szCs w:val="36"/>
        </w:rPr>
        <w:sectPr w:rsidR="00CE74C2" w:rsidRPr="00E729DA" w:rsidSect="00E31089">
          <w:headerReference w:type="default" r:id="rId6"/>
          <w:pgSz w:w="11906" w:h="16838"/>
          <w:pgMar w:top="1106" w:right="991" w:bottom="902" w:left="1701" w:header="709" w:footer="283" w:gutter="0"/>
          <w:pgNumType w:start="1"/>
          <w:cols w:space="708"/>
          <w:docGrid w:linePitch="360"/>
        </w:sectPr>
      </w:pPr>
      <w:r w:rsidRPr="00E729DA">
        <w:rPr>
          <w:rFonts w:ascii="TH SarabunIT๙" w:eastAsia="Arial Unicode MS" w:hAnsi="TH SarabunIT๙" w:cs="TH SarabunIT๙"/>
          <w:b/>
          <w:bCs/>
          <w:sz w:val="36"/>
          <w:szCs w:val="36"/>
        </w:rPr>
        <w:tab/>
      </w:r>
    </w:p>
    <w:p w:rsidR="00374478" w:rsidRPr="00E729DA" w:rsidRDefault="00374478">
      <w:pPr>
        <w:rPr>
          <w:rFonts w:ascii="TH SarabunIT๙" w:eastAsia="Arial Unicode MS" w:hAnsi="TH SarabunIT๙" w:cs="TH SarabunIT๙"/>
          <w:sz w:val="36"/>
          <w:szCs w:val="36"/>
        </w:rPr>
      </w:pPr>
    </w:p>
    <w:sectPr w:rsidR="00374478" w:rsidRPr="00E72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A3" w:rsidRDefault="00B457A3">
      <w:r>
        <w:separator/>
      </w:r>
    </w:p>
  </w:endnote>
  <w:endnote w:type="continuationSeparator" w:id="0">
    <w:p w:rsidR="00B457A3" w:rsidRDefault="00B4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A3" w:rsidRDefault="00B457A3">
      <w:r>
        <w:separator/>
      </w:r>
    </w:p>
  </w:footnote>
  <w:footnote w:type="continuationSeparator" w:id="0">
    <w:p w:rsidR="00B457A3" w:rsidRDefault="00B4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0B" w:rsidRDefault="00D73ED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9DA" w:rsidRPr="00E729DA">
      <w:rPr>
        <w:rFonts w:cs="Times New Roman"/>
        <w:noProof/>
        <w:szCs w:val="24"/>
        <w:lang w:val="th-TH"/>
      </w:rPr>
      <w:t>3</w:t>
    </w:r>
    <w:r>
      <w:fldChar w:fldCharType="end"/>
    </w:r>
  </w:p>
  <w:p w:rsidR="00E82EF2" w:rsidRPr="004E6491" w:rsidRDefault="00B457A3" w:rsidP="00BE1418">
    <w:pPr>
      <w:pStyle w:val="a3"/>
      <w:jc w:val="right"/>
      <w:rPr>
        <w:rFonts w:ascii="TH SarabunPSK" w:hAnsi="TH SarabunPSK" w:cs="TH SarabunPSK"/>
        <w:sz w:val="16"/>
        <w:szCs w:val="1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C2"/>
    <w:rsid w:val="00374478"/>
    <w:rsid w:val="0047525E"/>
    <w:rsid w:val="007430C4"/>
    <w:rsid w:val="00754631"/>
    <w:rsid w:val="00B457A3"/>
    <w:rsid w:val="00CE74C2"/>
    <w:rsid w:val="00D73EDE"/>
    <w:rsid w:val="00E729DA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C86E-C7AC-495A-A759-8E77D9D4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4C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CE74C2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Default">
    <w:name w:val="Default"/>
    <w:rsid w:val="00CE74C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title1">
    <w:name w:val="title1"/>
    <w:basedOn w:val="a"/>
    <w:rsid w:val="0047525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5">
    <w:name w:val="Strong"/>
    <w:basedOn w:val="a0"/>
    <w:uiPriority w:val="22"/>
    <w:qFormat/>
    <w:rsid w:val="0047525E"/>
    <w:rPr>
      <w:b/>
      <w:bCs/>
    </w:rPr>
  </w:style>
  <w:style w:type="paragraph" w:styleId="a6">
    <w:name w:val="Normal (Web)"/>
    <w:basedOn w:val="a"/>
    <w:uiPriority w:val="99"/>
    <w:semiHidden/>
    <w:unhideWhenUsed/>
    <w:rsid w:val="0047525E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7</cp:revision>
  <dcterms:created xsi:type="dcterms:W3CDTF">2018-11-07T08:53:00Z</dcterms:created>
  <dcterms:modified xsi:type="dcterms:W3CDTF">2018-11-08T02:00:00Z</dcterms:modified>
</cp:coreProperties>
</file>