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DE" w:rsidRPr="00E729DA" w:rsidRDefault="00CE74C2" w:rsidP="0047525E">
      <w:pPr>
        <w:pStyle w:val="Default"/>
        <w:jc w:val="center"/>
        <w:rPr>
          <w:rFonts w:ascii="TH SarabunIT๙" w:eastAsia="Arial Unicode MS" w:hAnsi="TH SarabunIT๙" w:cs="TH SarabunIT๙"/>
          <w:b/>
          <w:bCs/>
          <w:color w:val="C00000"/>
          <w:sz w:val="36"/>
          <w:szCs w:val="36"/>
          <w:u w:val="single"/>
        </w:rPr>
      </w:pPr>
      <w:r w:rsidRPr="00E729DA">
        <w:rPr>
          <w:rFonts w:ascii="TH SarabunIT๙" w:eastAsia="Arial Unicode MS" w:hAnsi="TH SarabunIT๙" w:cs="TH SarabunIT๙"/>
          <w:b/>
          <w:bCs/>
          <w:color w:val="C00000"/>
          <w:sz w:val="36"/>
          <w:szCs w:val="36"/>
          <w:u w:val="single"/>
          <w:cs/>
        </w:rPr>
        <w:t>แผนขับเคลื่อน</w:t>
      </w:r>
    </w:p>
    <w:p w:rsidR="00CE74C2" w:rsidRPr="00E729DA" w:rsidRDefault="00CE74C2" w:rsidP="0047525E">
      <w:pPr>
        <w:pStyle w:val="Default"/>
        <w:jc w:val="center"/>
        <w:rPr>
          <w:rFonts w:ascii="TH SarabunIT๙" w:eastAsia="Arial Unicode MS" w:hAnsi="TH SarabunIT๙" w:cs="TH SarabunIT๙"/>
          <w:b/>
          <w:bCs/>
          <w:color w:val="C00000"/>
          <w:sz w:val="36"/>
          <w:szCs w:val="36"/>
          <w:u w:val="single"/>
        </w:rPr>
      </w:pPr>
      <w:r w:rsidRPr="00E729DA">
        <w:rPr>
          <w:rFonts w:ascii="TH SarabunIT๙" w:eastAsia="Arial Unicode MS" w:hAnsi="TH SarabunIT๙" w:cs="TH SarabunIT๙"/>
          <w:b/>
          <w:bCs/>
          <w:color w:val="C00000"/>
          <w:sz w:val="36"/>
          <w:szCs w:val="36"/>
          <w:u w:val="single"/>
          <w:cs/>
        </w:rPr>
        <w:t>หน่</w:t>
      </w:r>
      <w:r w:rsidR="007430C4" w:rsidRPr="00E729DA">
        <w:rPr>
          <w:rFonts w:ascii="TH SarabunIT๙" w:eastAsia="Arial Unicode MS" w:hAnsi="TH SarabunIT๙" w:cs="TH SarabunIT๙"/>
          <w:b/>
          <w:bCs/>
          <w:color w:val="C00000"/>
          <w:sz w:val="36"/>
          <w:szCs w:val="36"/>
          <w:u w:val="single"/>
          <w:cs/>
        </w:rPr>
        <w:t>ว</w:t>
      </w:r>
      <w:r w:rsidRPr="00E729DA">
        <w:rPr>
          <w:rFonts w:ascii="TH SarabunIT๙" w:eastAsia="Arial Unicode MS" w:hAnsi="TH SarabunIT๙" w:cs="TH SarabunIT๙"/>
          <w:b/>
          <w:bCs/>
          <w:color w:val="C00000"/>
          <w:sz w:val="36"/>
          <w:szCs w:val="36"/>
          <w:u w:val="single"/>
          <w:cs/>
        </w:rPr>
        <w:t>ยงานองค์การบริหารส่วนตำบลหันนางาม</w:t>
      </w:r>
    </w:p>
    <w:p w:rsidR="0047525E" w:rsidRPr="00E729DA" w:rsidRDefault="0047525E" w:rsidP="00CE74C2">
      <w:pPr>
        <w:pStyle w:val="Default"/>
        <w:rPr>
          <w:rFonts w:ascii="TH SarabunIT๙" w:eastAsia="Arial Unicode MS" w:hAnsi="TH SarabunIT๙" w:cs="TH SarabunIT๙"/>
          <w:b/>
          <w:bCs/>
          <w:color w:val="C00000"/>
          <w:sz w:val="36"/>
          <w:szCs w:val="36"/>
          <w:u w:val="single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0"/>
      </w:tblGrid>
      <w:tr w:rsidR="0047525E" w:rsidRPr="00E729DA" w:rsidTr="004752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4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10698"/>
              <w:gridCol w:w="174"/>
            </w:tblGrid>
            <w:tr w:rsidR="0047525E" w:rsidRPr="00E729DA" w:rsidTr="00754631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7525E" w:rsidRPr="00E729DA" w:rsidRDefault="0047525E" w:rsidP="0047525E">
                  <w:pPr>
                    <w:spacing w:before="100" w:beforeAutospacing="1" w:after="100" w:afterAutospacing="1"/>
                    <w:rPr>
                      <w:rFonts w:ascii="TH SarabunIT๙" w:eastAsia="Arial Unicode MS" w:hAnsi="TH SarabunIT๙" w:cs="TH SarabunIT๙"/>
                      <w:color w:val="0000FF"/>
                      <w:sz w:val="36"/>
                      <w:szCs w:val="36"/>
                    </w:rPr>
                  </w:pPr>
                  <w:r w:rsidRPr="00E729DA">
                    <w:rPr>
                      <w:rFonts w:ascii="TH SarabunIT๙" w:eastAsia="Arial Unicode MS" w:hAnsi="TH SarabunIT๙" w:cs="TH SarabunIT๙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             </w:t>
                  </w:r>
                  <w:r w:rsidRPr="00E729DA">
                    <w:rPr>
                      <w:rFonts w:ascii="TH SarabunIT๙" w:eastAsia="Arial Unicode MS" w:hAnsi="TH SarabunIT๙" w:cs="TH SarabunIT๙"/>
                      <w:b/>
                      <w:bCs/>
                      <w:color w:val="0000FF"/>
                      <w:sz w:val="36"/>
                      <w:szCs w:val="36"/>
                      <w:u w:val="single"/>
                      <w:cs/>
                    </w:rPr>
                    <w:t>วิสัยทัศน์การพัฒนาองค์การบริหารส่วนตำบลหันนางาม</w:t>
                  </w:r>
                </w:p>
              </w:tc>
              <w:tc>
                <w:tcPr>
                  <w:tcW w:w="131" w:type="dxa"/>
                  <w:vAlign w:val="center"/>
                  <w:hideMark/>
                </w:tcPr>
                <w:p w:rsidR="0047525E" w:rsidRPr="00E729DA" w:rsidRDefault="0047525E" w:rsidP="0047525E">
                  <w:pPr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</w:pPr>
                  <w:r w:rsidRPr="00E729DA"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  <w:t> </w:t>
                  </w:r>
                </w:p>
              </w:tc>
            </w:tr>
            <w:tr w:rsidR="0047525E" w:rsidRPr="00E729DA" w:rsidTr="00754631">
              <w:trPr>
                <w:tblCellSpacing w:w="15" w:type="dxa"/>
                <w:jc w:val="center"/>
              </w:trPr>
              <w:tc>
                <w:tcPr>
                  <w:tcW w:w="512" w:type="dxa"/>
                  <w:vAlign w:val="center"/>
                  <w:hideMark/>
                </w:tcPr>
                <w:p w:rsidR="0047525E" w:rsidRPr="00E729DA" w:rsidRDefault="0047525E" w:rsidP="0047525E">
                  <w:pPr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</w:pPr>
                  <w:r w:rsidRPr="00E729DA"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10637" w:type="dxa"/>
                  <w:vAlign w:val="center"/>
                  <w:hideMark/>
                </w:tcPr>
                <w:p w:rsidR="0047525E" w:rsidRPr="00E729DA" w:rsidRDefault="0047525E" w:rsidP="00754631">
                  <w:pPr>
                    <w:spacing w:before="100" w:beforeAutospacing="1" w:after="100" w:afterAutospacing="1"/>
                    <w:jc w:val="center"/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</w:pPr>
                  <w:r w:rsidRPr="00E729DA">
                    <w:rPr>
                      <w:rFonts w:ascii="TH SarabunIT๙" w:eastAsia="Arial Unicode MS" w:hAnsi="TH SarabunIT๙" w:cs="TH SarabunIT๙"/>
                      <w:sz w:val="36"/>
                      <w:szCs w:val="36"/>
                      <w:cs/>
                    </w:rPr>
                    <w:t>หันนางามถิ่นน่าอยู่</w:t>
                  </w:r>
                  <w:r w:rsidRPr="00E729DA"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  <w:t>    </w:t>
                  </w:r>
                  <w:r w:rsidRPr="00E729DA">
                    <w:rPr>
                      <w:rFonts w:ascii="TH SarabunIT๙" w:eastAsia="Arial Unicode MS" w:hAnsi="TH SarabunIT๙" w:cs="TH SarabunIT๙"/>
                      <w:sz w:val="36"/>
                      <w:szCs w:val="36"/>
                      <w:cs/>
                    </w:rPr>
                    <w:t>พัฒนาสาธารณูปโภคพื้นฐาน</w:t>
                  </w:r>
                  <w:r w:rsidRPr="00E729DA"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  <w:t>   </w:t>
                  </w:r>
                  <w:r w:rsidRPr="00E729DA">
                    <w:rPr>
                      <w:rFonts w:ascii="TH SarabunIT๙" w:eastAsia="Arial Unicode MS" w:hAnsi="TH SarabunIT๙" w:cs="TH SarabunIT๙"/>
                      <w:sz w:val="36"/>
                      <w:szCs w:val="36"/>
                      <w:cs/>
                    </w:rPr>
                    <w:t>สร้างงานชุมชน</w:t>
                  </w:r>
                  <w:r w:rsidRPr="00E729DA"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25E" w:rsidRPr="00E729DA" w:rsidRDefault="0047525E" w:rsidP="0047525E">
                  <w:pPr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</w:pPr>
                  <w:r w:rsidRPr="00E729DA"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  <w:t> </w:t>
                  </w:r>
                </w:p>
              </w:tc>
            </w:tr>
            <w:tr w:rsidR="0047525E" w:rsidRPr="00E729D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25E" w:rsidRPr="00E729DA" w:rsidRDefault="0047525E" w:rsidP="0047525E">
                  <w:pPr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</w:pPr>
                  <w:r w:rsidRPr="00E729DA"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25E" w:rsidRPr="00E729DA" w:rsidRDefault="0047525E" w:rsidP="0047525E">
                  <w:pPr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25E" w:rsidRPr="00E729DA" w:rsidRDefault="0047525E" w:rsidP="0047525E">
                  <w:pPr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</w:pPr>
                  <w:r w:rsidRPr="00E729DA"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  <w:t> </w:t>
                  </w:r>
                </w:p>
              </w:tc>
            </w:tr>
            <w:tr w:rsidR="0047525E" w:rsidRPr="00E729DA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7525E" w:rsidRPr="00E729DA" w:rsidRDefault="0047525E" w:rsidP="0047525E">
                  <w:pPr>
                    <w:spacing w:before="100" w:beforeAutospacing="1" w:after="100" w:afterAutospacing="1"/>
                    <w:rPr>
                      <w:rFonts w:ascii="TH SarabunIT๙" w:eastAsia="Arial Unicode MS" w:hAnsi="TH SarabunIT๙" w:cs="TH SarabunIT๙"/>
                      <w:color w:val="0000FF"/>
                      <w:sz w:val="36"/>
                      <w:szCs w:val="36"/>
                    </w:rPr>
                  </w:pPr>
                  <w:r w:rsidRPr="00E729DA">
                    <w:rPr>
                      <w:rFonts w:ascii="TH SarabunIT๙" w:eastAsia="Arial Unicode MS" w:hAnsi="TH SarabunIT๙" w:cs="TH SarabunIT๙"/>
                      <w:b/>
                      <w:bCs/>
                      <w:color w:val="0000FF"/>
                      <w:sz w:val="36"/>
                      <w:szCs w:val="36"/>
                      <w:cs/>
                    </w:rPr>
                    <w:t xml:space="preserve">          </w:t>
                  </w:r>
                  <w:proofErr w:type="spellStart"/>
                  <w:r w:rsidRPr="00E729DA">
                    <w:rPr>
                      <w:rFonts w:ascii="TH SarabunIT๙" w:eastAsia="Arial Unicode MS" w:hAnsi="TH SarabunIT๙" w:cs="TH SarabunIT๙"/>
                      <w:b/>
                      <w:bCs/>
                      <w:color w:val="0000FF"/>
                      <w:sz w:val="36"/>
                      <w:szCs w:val="36"/>
                      <w:u w:val="single"/>
                      <w:cs/>
                    </w:rPr>
                    <w:t>พันธ</w:t>
                  </w:r>
                  <w:proofErr w:type="spellEnd"/>
                  <w:r w:rsidRPr="00E729DA">
                    <w:rPr>
                      <w:rFonts w:ascii="TH SarabunIT๙" w:eastAsia="Arial Unicode MS" w:hAnsi="TH SarabunIT๙" w:cs="TH SarabunIT๙"/>
                      <w:b/>
                      <w:bCs/>
                      <w:color w:val="0000FF"/>
                      <w:sz w:val="36"/>
                      <w:szCs w:val="36"/>
                      <w:u w:val="single"/>
                      <w:cs/>
                    </w:rPr>
                    <w:t>กิจ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25E" w:rsidRPr="00E729DA" w:rsidRDefault="0047525E" w:rsidP="0047525E">
                  <w:pPr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</w:pPr>
                  <w:r w:rsidRPr="00E729DA"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  <w:t> </w:t>
                  </w:r>
                </w:p>
              </w:tc>
            </w:tr>
            <w:tr w:rsidR="0047525E" w:rsidRPr="00E729D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7525E" w:rsidRPr="00E729DA" w:rsidRDefault="0047525E" w:rsidP="0047525E">
                  <w:pPr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</w:pPr>
                  <w:r w:rsidRPr="00E729DA"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25E" w:rsidRPr="00E729DA" w:rsidRDefault="0047525E" w:rsidP="0047525E">
                  <w:pPr>
                    <w:spacing w:before="100" w:beforeAutospacing="1" w:after="100" w:afterAutospacing="1"/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</w:pP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</w:rPr>
                    <w:t xml:space="preserve">1. 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  <w:cs/>
                    </w:rPr>
                    <w:t>ปรับปรุงและพัฒนาระบบสาธารณูปโภคให้ได้มาตรฐานและเพียงพอต่อความต้องการ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</w:rPr>
                    <w:t> 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</w:rPr>
                    <w:br/>
                    <w:t xml:space="preserve">2. 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  <w:cs/>
                    </w:rPr>
                    <w:t>ส่งเสริมสนับสนุนและสร้างความเข้มแข็งของกลุ่มอาชีพ เพื่อพัฒนารายได้ของประชาชนอย่างยั่งยืน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</w:rPr>
                    <w:t> 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</w:rPr>
                    <w:br/>
                    <w:t xml:space="preserve">3. 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  <w:cs/>
                    </w:rPr>
                    <w:t>พัฒนาและยกระดับคุณภาพชีวิตของประชาชน ให้มีความเป็นอยู่ที่ดีขึ้น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</w:rPr>
                    <w:t> 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</w:rPr>
                    <w:br/>
                    <w:t xml:space="preserve">4. 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  <w:cs/>
                    </w:rPr>
                    <w:t>จัดการทรัพยากรธรรมชาติและสิ่งแวดล้อมอย่างยั่งยืน โดยชุมชน/ประชาชนมีส่วนร่วม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</w:rPr>
                    <w:t> 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</w:rPr>
                    <w:br/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  <w:cs/>
                    </w:rPr>
                    <w:t>ในการจัดการทรัพยากรธรรมชาติและสิ่งแวดล้อม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</w:rPr>
                    <w:t> 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</w:rPr>
                    <w:br/>
                    <w:t xml:space="preserve">5. 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  <w:cs/>
                    </w:rPr>
                    <w:t>ปรับปรุงและพัฒนาระบบบริหารจัดการให้มีความโปร่งใสและสามารถตรวจสอบได้ ลด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</w:rPr>
                    <w:t> 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</w:rPr>
                    <w:br/>
                  </w:r>
                  <w:r w:rsidRPr="00E729DA">
                    <w:rPr>
                      <w:rFonts w:ascii="TH SarabunIT๙" w:eastAsia="Arial Unicode MS" w:hAnsi="TH SarabunIT๙" w:cs="TH SarabunIT๙"/>
                      <w:color w:val="000000"/>
                      <w:sz w:val="36"/>
                      <w:szCs w:val="36"/>
                      <w:cs/>
                    </w:rPr>
                    <w:t>ความซ้ำซ้อน ลดขั้นตอนและระยะเวลาการปฏิบัติราชการเพื่อบริการประชาชนให้ได้รับความสะดวก รวดเร็วและเป็นธรรม</w:t>
                  </w:r>
                  <w:r w:rsidRPr="00E729DA">
                    <w:rPr>
                      <w:rFonts w:ascii="TH SarabunIT๙" w:eastAsia="Arial Unicode MS" w:hAnsi="TH SarabunIT๙" w:cs="TH SarabunIT๙"/>
                      <w:color w:val="FF00FF"/>
                      <w:sz w:val="36"/>
                      <w:szCs w:val="3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525E" w:rsidRPr="00E729DA" w:rsidRDefault="0047525E" w:rsidP="0047525E">
                  <w:pPr>
                    <w:rPr>
                      <w:rFonts w:ascii="TH SarabunIT๙" w:eastAsia="Arial Unicode MS" w:hAnsi="TH SarabunIT๙" w:cs="TH SarabunIT๙"/>
                      <w:sz w:val="36"/>
                      <w:szCs w:val="36"/>
                    </w:rPr>
                  </w:pPr>
                </w:p>
              </w:tc>
            </w:tr>
          </w:tbl>
          <w:p w:rsidR="0047525E" w:rsidRPr="00E729DA" w:rsidRDefault="0047525E" w:rsidP="0047525E">
            <w:pPr>
              <w:rPr>
                <w:rFonts w:ascii="TH SarabunIT๙" w:eastAsia="Arial Unicode MS" w:hAnsi="TH SarabunIT๙" w:cs="TH SarabunIT๙"/>
                <w:sz w:val="36"/>
                <w:szCs w:val="36"/>
              </w:rPr>
            </w:pPr>
          </w:p>
        </w:tc>
      </w:tr>
    </w:tbl>
    <w:p w:rsidR="00CE74C2" w:rsidRPr="00E729DA" w:rsidRDefault="00CE74C2" w:rsidP="00CE74C2">
      <w:pPr>
        <w:pStyle w:val="Default"/>
        <w:rPr>
          <w:rFonts w:ascii="TH SarabunIT๙" w:eastAsia="Arial Unicode MS" w:hAnsi="TH SarabunIT๙" w:cs="TH SarabunIT๙"/>
          <w:b/>
          <w:bCs/>
          <w:sz w:val="36"/>
          <w:szCs w:val="36"/>
          <w:u w:val="single"/>
        </w:rPr>
      </w:pPr>
    </w:p>
    <w:p w:rsidR="00FB5B0E" w:rsidRPr="00E729DA" w:rsidRDefault="00FB5B0E" w:rsidP="00CE74C2">
      <w:pPr>
        <w:pStyle w:val="Default"/>
        <w:rPr>
          <w:rFonts w:ascii="TH SarabunIT๙" w:eastAsia="Arial Unicode MS" w:hAnsi="TH SarabunIT๙" w:cs="TH SarabunIT๙"/>
          <w:b/>
          <w:bCs/>
          <w:sz w:val="36"/>
          <w:szCs w:val="36"/>
          <w:u w:val="single"/>
        </w:rPr>
      </w:pPr>
    </w:p>
    <w:p w:rsidR="00754631" w:rsidRPr="00E729DA" w:rsidRDefault="00754631" w:rsidP="00CE74C2">
      <w:pPr>
        <w:pStyle w:val="Default"/>
        <w:rPr>
          <w:rFonts w:ascii="TH SarabunIT๙" w:eastAsia="Arial Unicode MS" w:hAnsi="TH SarabunIT๙" w:cs="TH SarabunIT๙"/>
          <w:b/>
          <w:bCs/>
          <w:sz w:val="36"/>
          <w:szCs w:val="36"/>
          <w:u w:val="single"/>
        </w:rPr>
      </w:pPr>
    </w:p>
    <w:p w:rsidR="00754631" w:rsidRPr="00E729DA" w:rsidRDefault="00754631" w:rsidP="00CE74C2">
      <w:pPr>
        <w:pStyle w:val="Default"/>
        <w:rPr>
          <w:rFonts w:ascii="TH SarabunIT๙" w:eastAsia="Arial Unicode MS" w:hAnsi="TH SarabunIT๙" w:cs="TH SarabunIT๙"/>
          <w:b/>
          <w:bCs/>
          <w:sz w:val="36"/>
          <w:szCs w:val="36"/>
          <w:u w:val="single"/>
        </w:rPr>
      </w:pPr>
    </w:p>
    <w:p w:rsidR="00CE74C2" w:rsidRPr="00E729DA" w:rsidRDefault="00CE74C2" w:rsidP="00CE74C2">
      <w:pPr>
        <w:pStyle w:val="Default"/>
        <w:rPr>
          <w:rFonts w:ascii="TH SarabunIT๙" w:eastAsia="Arial Unicode MS" w:hAnsi="TH SarabunIT๙" w:cs="TH SarabunIT๙"/>
          <w:sz w:val="36"/>
          <w:szCs w:val="36"/>
          <w:u w:val="single"/>
        </w:rPr>
      </w:pP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u w:val="single"/>
          <w:cs/>
        </w:rPr>
        <w:t>ยุทธศาสตร์ขององค์กรปกครองส่วนท้องถิ่น</w:t>
      </w: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u w:val="single"/>
        </w:rPr>
        <w:t xml:space="preserve">  </w:t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b/>
          <w:bCs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  <w:t>1. นโยบายแนวทางการพัฒนาขององค์การบริหารส่วนตำบล</w:t>
      </w:r>
    </w:p>
    <w:p w:rsidR="00CE74C2" w:rsidRPr="00E729DA" w:rsidRDefault="00CE74C2" w:rsidP="00CE74C2">
      <w:pPr>
        <w:ind w:left="720" w:firstLine="720"/>
        <w:jc w:val="thaiDistribute"/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</w:pPr>
      <w:r w:rsidRPr="00E729DA">
        <w:rPr>
          <w:rFonts w:ascii="TH SarabunIT๙" w:eastAsia="Arial Unicode MS" w:hAnsi="TH SarabunIT๙" w:cs="TH SarabunIT๙"/>
          <w:sz w:val="36"/>
          <w:szCs w:val="36"/>
        </w:rPr>
        <w:t>“</w:t>
      </w: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น้ำไหล    ไฟสว่าง    ทางดี    มีเงินใช้</w:t>
      </w: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</w:rPr>
        <w:t>”</w:t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b/>
          <w:bCs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  <w:t>2. วิสัยทัศน์การพัฒนาองค์การบริหารส่วนตำบลหันนางาม</w:t>
      </w:r>
    </w:p>
    <w:p w:rsidR="00CE74C2" w:rsidRPr="00E729DA" w:rsidRDefault="00CE74C2" w:rsidP="00CE74C2">
      <w:pPr>
        <w:ind w:left="460" w:firstLine="720"/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</w:rPr>
        <w:tab/>
      </w: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 xml:space="preserve">หันนางามถิ่นน่าอยู่    พัฒนาสาธารณูปโภคพื้นฐาน   สร้างงานชุมชน  </w:t>
      </w:r>
      <w:r w:rsidRPr="00E729DA">
        <w:rPr>
          <w:rFonts w:ascii="TH SarabunIT๙" w:eastAsia="Arial Unicode MS" w:hAnsi="TH SarabunIT๙" w:cs="TH SarabunIT๙"/>
          <w:sz w:val="36"/>
          <w:szCs w:val="36"/>
        </w:rPr>
        <w:tab/>
      </w:r>
      <w:r w:rsidRPr="00E729DA">
        <w:rPr>
          <w:rFonts w:ascii="TH SarabunIT๙" w:eastAsia="Arial Unicode MS" w:hAnsi="TH SarabunIT๙" w:cs="TH SarabunIT๙"/>
          <w:sz w:val="36"/>
          <w:szCs w:val="36"/>
        </w:rPr>
        <w:tab/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b/>
          <w:bCs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  <w:t xml:space="preserve">3. </w:t>
      </w:r>
      <w:proofErr w:type="spellStart"/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  <w:t>พันธ</w:t>
      </w:r>
      <w:proofErr w:type="spellEnd"/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  <w:t>กิจ</w:t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</w:rPr>
        <w:t xml:space="preserve">3.1 </w:t>
      </w: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ปรับปรุงและพัฒนาระบบสาธารณูปโภคให้ได้มาตรฐานและเพียงพอต่อความต้องการ</w:t>
      </w:r>
    </w:p>
    <w:p w:rsidR="00CE74C2" w:rsidRPr="00E729DA" w:rsidRDefault="00CE74C2" w:rsidP="00CE74C2">
      <w:pPr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</w:rPr>
        <w:tab/>
      </w:r>
      <w:r w:rsidRPr="00E729DA">
        <w:rPr>
          <w:rFonts w:ascii="TH SarabunIT๙" w:eastAsia="Arial Unicode MS" w:hAnsi="TH SarabunIT๙" w:cs="TH SarabunIT๙"/>
          <w:sz w:val="36"/>
          <w:szCs w:val="36"/>
        </w:rPr>
        <w:t>3.2</w:t>
      </w: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</w:rPr>
        <w:t xml:space="preserve"> </w:t>
      </w: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ส่งเสริมสนับสนุนและสร้างความเข้มแข็งของกลุ่มอาชีพเพื่อพัฒนารายได้ของประชาชนยั่งยืน</w:t>
      </w:r>
    </w:p>
    <w:p w:rsidR="00CE74C2" w:rsidRPr="00E729DA" w:rsidRDefault="00CE74C2" w:rsidP="00FB5B0E">
      <w:pPr>
        <w:ind w:firstLine="720"/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 xml:space="preserve">3.3 พัฒนาและยกระดับคุณภาพชีวิตของประชาชน  ให้มีความเป็นอยู่ที่ดีขึ้น  </w:t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 xml:space="preserve">3.4 จัดการทรัพยากรธรรมชาติและสิ่งแวดล้อมอย่างยั่งยืน  โดยชุมชน/ประชาชนมีส่วนร่วม  </w:t>
      </w:r>
    </w:p>
    <w:p w:rsidR="00CE74C2" w:rsidRPr="00E729DA" w:rsidRDefault="00CE74C2" w:rsidP="00CE74C2">
      <w:pPr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ในการจัดการทรัพยากรธรรมชาติและสิ่งแวดล้อม</w:t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3.5 ปรับปรุงและพัฒนาระบบบริหารจัดการให้มีความโปร่งใสและสามารถตรวจสอบได้ ลดความซ้ำซ้อน  ลดขั้นตอนและระยะเวลาการปฏิบัติราชการเพื่อบริการประชาชนให้ได้รับความสะดวก รวดเร็วและเป็นธรรม</w:t>
      </w:r>
    </w:p>
    <w:p w:rsidR="00CE74C2" w:rsidRPr="00E729DA" w:rsidRDefault="00CE74C2" w:rsidP="00CE74C2">
      <w:pPr>
        <w:ind w:left="360" w:firstLine="360"/>
        <w:jc w:val="thaiDistribute"/>
        <w:rPr>
          <w:rFonts w:ascii="TH SarabunIT๙" w:eastAsia="Arial Unicode MS" w:hAnsi="TH SarabunIT๙" w:cs="TH SarabunIT๙"/>
          <w:b/>
          <w:bCs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  <w:lastRenderedPageBreak/>
        <w:t>4. จุดมุ่งหมายเพื่อการพัฒนา</w:t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4.1 ประชาชนมีความปลอดภัยในชีวิตและทรัพย์สิน</w:t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4.2 ประชาชนมีอาชีพที่ยั่งยืน</w:t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4.3 ประชาชนมีคุณภาพชีวิตที่ดีขึ้น</w:t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4.4 ประชาชนมีส่วนร่วม  ในการจัดการทรัพยากรธรรมชาติและสิ่งแวดล้อม</w:t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4.5 ประชาชนสามารถตรวจสอบการปฏิบัติงานได้</w:t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b/>
          <w:bCs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  <w:t>5. กรอบยุทธศาสตร์และแนวทางการพัฒนาขององค์การบริหารส่วนตำบลหันนางาม</w:t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b/>
          <w:bCs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  <w:t>ยุทธศาสตร์ที่ 1 ยุทธศาสตร์การพัฒนาด้านการส่งเสริมเศรษฐกิจชุมชนท้องถิ่นตามหลักปรัชญาเศรษฐกิจพอเพียง</w:t>
      </w: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  <w:tab/>
      </w: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  <w:tab/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 xml:space="preserve">แนวทางที่  1  การจัดทำแผนแม่บทชุมชน และส่งเสริมสนับสนุนการดำเนินงานขององค์กรชุมชนทุกระดับ       </w:t>
      </w:r>
    </w:p>
    <w:p w:rsidR="00CE74C2" w:rsidRPr="00E729DA" w:rsidRDefault="00CE74C2" w:rsidP="00CE74C2">
      <w:pPr>
        <w:ind w:left="720"/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 xml:space="preserve">แนวทางที่  2  พัฒนาและส่งเสริมอาชีพให้แก่กลุ่มอาชีพ  ผลิตภัณฑ์ชุมชน        </w:t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3  พัฒนาและส่งเสริมคุณภาพของผลิตภัณฑ์ การบรรจุภัณฑ์และการตลาดแก่สินค้าที่ผลิตในชุมชน</w:t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4  ส่งเสริมและสนับสนุนอุตสาหกรรมในครอบครัวและหัตถกรรมไทย</w:t>
      </w:r>
    </w:p>
    <w:p w:rsidR="00CE74C2" w:rsidRPr="00E729DA" w:rsidRDefault="00CE74C2" w:rsidP="00CE74C2">
      <w:pPr>
        <w:ind w:firstLine="720"/>
        <w:jc w:val="thaiDistribute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5  ส่งเสริมและสนับสนุนวิสาหกิจชุมชน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6  สนับสนุนการจัดตั้งกลุ่มออมทรัพย์  หรือการรวมกลุ่มในรูปแบบอื่นๆ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7  การส่งเสริมเศรษฐกิจพอเพียง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8  ส่งเสริมสนับสนุนศูนย์การเรียนรู้ชุมชน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9  ส่งเสริมการประชาสัมพันธ์การท่องเที่ยว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10 การพัฒนาผู้ประกอบการธุรกิจและบริการการท่องเที่ยว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b/>
          <w:bCs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  <w:t>ยุทธศาสตร์ที่  2  ยุทธศาสตร์การพัฒนาด้านการบริหารจัดการและอนุรักษ์ทรัพยากรธรรมชาติ</w:t>
      </w:r>
    </w:p>
    <w:p w:rsidR="00CE74C2" w:rsidRPr="00E729DA" w:rsidRDefault="00CE74C2" w:rsidP="00CE74C2">
      <w:pPr>
        <w:rPr>
          <w:rFonts w:ascii="TH SarabunIT๙" w:eastAsia="Arial Unicode MS" w:hAnsi="TH SarabunIT๙" w:cs="TH SarabunIT๙"/>
          <w:b/>
          <w:bCs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  <w:t>และสิ่งแวดล้อมท้องถิ่น</w:t>
      </w: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  <w:tab/>
      </w: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ab/>
      </w: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ab/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1  ส่งเสริมการอนุรักษ์และการฟื้นฟูทรัพยากรธรรมชาติและสิ่งแวดล้อม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 xml:space="preserve">แนวทางที่  2  ส่งเสริมการจัดการสิ่งแวดล้อมชุมชนและมลพิษต่างๆ         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3  พัฒนาและดูแลรักษาที่สาธารณะ  เพื่อเป็นศูนย์สุขภาพชุมชน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  <w:cs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4  การพัฒนาแหล่งน้ำเพื่ออุปโภคบริโภค</w:t>
      </w:r>
      <w:r w:rsidRPr="00E729DA">
        <w:rPr>
          <w:rFonts w:ascii="TH SarabunIT๙" w:eastAsia="Arial Unicode MS" w:hAnsi="TH SarabunIT๙" w:cs="TH SarabunIT๙"/>
          <w:sz w:val="36"/>
          <w:szCs w:val="36"/>
        </w:rPr>
        <w:t>-</w:t>
      </w: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บริโภค  และการเกษตร</w:t>
      </w:r>
      <w:r w:rsidRPr="00E729DA">
        <w:rPr>
          <w:rFonts w:ascii="TH SarabunIT๙" w:eastAsia="Arial Unicode MS" w:hAnsi="TH SarabunIT๙" w:cs="TH SarabunIT๙"/>
          <w:b/>
          <w:bCs/>
          <w:vanish/>
          <w:sz w:val="36"/>
          <w:szCs w:val="36"/>
          <w:cs/>
        </w:rPr>
        <w:pgNum/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5  พัฒนาปรับปรุงภูมิทัศน์ชุมชนให้เป็นแหล่งท่องเที่ยว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 xml:space="preserve">แนวทางที่  6  ปรับปรุงและพัฒนาแหล่งท่องเที่ยวในเขต </w:t>
      </w:r>
      <w:proofErr w:type="spellStart"/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อปท</w:t>
      </w:r>
      <w:proofErr w:type="spellEnd"/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.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b/>
          <w:bCs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  <w:t>ยุทธศาสตร์ที่  3  ยุทธศาสตร์การพัฒนาด้านการพัฒนาคุณภาพชีวิตของประชาชนในท้องถิ่น</w:t>
      </w:r>
    </w:p>
    <w:p w:rsidR="00CE74C2" w:rsidRPr="00E729DA" w:rsidRDefault="00CE74C2" w:rsidP="00CE74C2">
      <w:pPr>
        <w:rPr>
          <w:rFonts w:ascii="TH SarabunIT๙" w:eastAsia="Arial Unicode MS" w:hAnsi="TH SarabunIT๙" w:cs="TH SarabunIT๙"/>
          <w:b/>
          <w:bCs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  <w:tab/>
      </w: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1  การพัฒนาด้านโครงสร้างพื้นฐาน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2  พัฒนาศูนย์ต่อสู้เพื่อเอาชนะยาเสพติด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3  สงเคราะห์และพัฒนาคุณภาพชีวิตเด็กเยาวชนสตรีคนชราคนพิการ และผู้ด้อยโอกาส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lastRenderedPageBreak/>
        <w:t>แนวทางที่  4  เสริมสร้างความเข้มแข็งของสถาบันครอบครัว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5  แนวทางส่งเสริมและสนับสนุนการจัดการศึกษา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6  ส่งเสริมสุขภาพอนามัย  เด็ก  เยาวชน  ประชาชนและพัฒนาพฤติกรรมสุขภาพ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7  จัดระบบบริการทางการแพทย์แผนไทยและสาธารณะสุข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8  ส่งเสริมการแพทย์แผนไทยและสมุนไพรไทย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9  ส่งเสริมแลสนับสนุนการป้องกันแลควบคุมโรคติดต่อ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10  ส่งเสริมการดูแลรักษาสุขภาพที่เกิดจากโรคไม่ติดต่อ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11  สนับสนุนศูนย์อาสาสมัครป้องกันภัยฝ่ายพลเรือนท้องถิ่น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12  ส่งเสริมสนับสนุนการนำหลักการมีส่วนร่วมมาใช้ในการบริหารจัดการ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13  การพัฒนา  เพิ่มประสิทธิภาพในการบริหารงานขององค์กรปกครองส่วนท้องถิ่น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14  การพัฒนา  บุคลากรขององค์กรปกครองส่วนท้องถิ่น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15  การประยุกต์ใช้อนุญาโตตุลาการเพื่อพิจารณาข้อพิพาททางการปกครอง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16  การบริการปร</w:t>
      </w:r>
      <w:bookmarkStart w:id="0" w:name="_GoBack"/>
      <w:bookmarkEnd w:id="0"/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ะชาชน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17  การส่งเสริม และสนับสนุนการกีฬาและนันทนาการ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b/>
          <w:bCs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  <w:cs/>
        </w:rPr>
        <w:t>ยุทธศาสตร์ที่  4  ยุทธศาสตร์การพัฒนาด้านศิลปวัฒนธรรมจารีตประเพณี และภูมิปัญญาท้องถิ่น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1  ส่งเสริมพุทธศาสนา  และศาสนาอื่นๆ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2  ส่งเสริมและสนับสนุนศิลปวัฒนธรรม  ภูมิปัญญาท้องถิ่น  และปราชญ์ชาวบ้าน</w:t>
      </w:r>
    </w:p>
    <w:p w:rsidR="00CE74C2" w:rsidRPr="00E729DA" w:rsidRDefault="00CE74C2" w:rsidP="00CE74C2">
      <w:pPr>
        <w:ind w:firstLine="720"/>
        <w:rPr>
          <w:rFonts w:ascii="TH SarabunIT๙" w:eastAsia="Arial Unicode MS" w:hAnsi="TH SarabunIT๙" w:cs="TH SarabunIT๙"/>
          <w:sz w:val="36"/>
          <w:szCs w:val="36"/>
          <w:cs/>
        </w:rPr>
      </w:pPr>
      <w:r w:rsidRPr="00E729DA">
        <w:rPr>
          <w:rFonts w:ascii="TH SarabunIT๙" w:eastAsia="Arial Unicode MS" w:hAnsi="TH SarabunIT๙" w:cs="TH SarabunIT๙"/>
          <w:sz w:val="36"/>
          <w:szCs w:val="36"/>
          <w:cs/>
        </w:rPr>
        <w:t>แนวทางที่  3  ส่งเสริมการจัดเทศกาล  และงานประเพณีที่สำคัญของท้องถิ่นเพื่อการท่องเที่ยว</w:t>
      </w:r>
    </w:p>
    <w:p w:rsidR="00CE74C2" w:rsidRPr="00E729DA" w:rsidRDefault="00CE74C2" w:rsidP="00CE74C2">
      <w:pPr>
        <w:tabs>
          <w:tab w:val="left" w:pos="851"/>
        </w:tabs>
        <w:jc w:val="thaiDistribute"/>
        <w:rPr>
          <w:rFonts w:ascii="TH SarabunIT๙" w:eastAsia="Arial Unicode MS" w:hAnsi="TH SarabunIT๙" w:cs="TH SarabunIT๙"/>
          <w:b/>
          <w:bCs/>
          <w:sz w:val="36"/>
          <w:szCs w:val="36"/>
        </w:rPr>
      </w:pPr>
    </w:p>
    <w:p w:rsidR="00CE74C2" w:rsidRPr="00E729DA" w:rsidRDefault="00CE74C2" w:rsidP="00CE74C2">
      <w:pPr>
        <w:tabs>
          <w:tab w:val="left" w:pos="851"/>
        </w:tabs>
        <w:jc w:val="thaiDistribute"/>
        <w:rPr>
          <w:rFonts w:ascii="TH SarabunIT๙" w:eastAsia="Arial Unicode MS" w:hAnsi="TH SarabunIT๙" w:cs="TH SarabunIT๙"/>
          <w:b/>
          <w:bCs/>
          <w:sz w:val="36"/>
          <w:szCs w:val="36"/>
        </w:rPr>
      </w:pPr>
    </w:p>
    <w:p w:rsidR="00CE74C2" w:rsidRPr="00E729DA" w:rsidRDefault="00CE74C2" w:rsidP="00CE74C2">
      <w:pPr>
        <w:tabs>
          <w:tab w:val="left" w:pos="851"/>
        </w:tabs>
        <w:jc w:val="thaiDistribute"/>
        <w:rPr>
          <w:rFonts w:ascii="TH SarabunIT๙" w:eastAsia="Arial Unicode MS" w:hAnsi="TH SarabunIT๙" w:cs="TH SarabunIT๙"/>
          <w:b/>
          <w:bCs/>
          <w:sz w:val="36"/>
          <w:szCs w:val="36"/>
        </w:rPr>
      </w:pPr>
    </w:p>
    <w:p w:rsidR="00CE74C2" w:rsidRPr="00E729DA" w:rsidRDefault="00CE74C2" w:rsidP="00CE74C2">
      <w:pPr>
        <w:tabs>
          <w:tab w:val="left" w:pos="851"/>
        </w:tabs>
        <w:jc w:val="thaiDistribute"/>
        <w:rPr>
          <w:rFonts w:ascii="TH SarabunIT๙" w:eastAsia="Arial Unicode MS" w:hAnsi="TH SarabunIT๙" w:cs="TH SarabunIT๙"/>
          <w:b/>
          <w:bCs/>
          <w:sz w:val="36"/>
          <w:szCs w:val="36"/>
        </w:rPr>
        <w:sectPr w:rsidR="00CE74C2" w:rsidRPr="00E729DA" w:rsidSect="00E31089">
          <w:headerReference w:type="default" r:id="rId6"/>
          <w:pgSz w:w="11906" w:h="16838"/>
          <w:pgMar w:top="1106" w:right="991" w:bottom="902" w:left="1701" w:header="709" w:footer="283" w:gutter="0"/>
          <w:pgNumType w:start="1"/>
          <w:cols w:space="708"/>
          <w:docGrid w:linePitch="360"/>
        </w:sectPr>
      </w:pPr>
      <w:r w:rsidRPr="00E729DA">
        <w:rPr>
          <w:rFonts w:ascii="TH SarabunIT๙" w:eastAsia="Arial Unicode MS" w:hAnsi="TH SarabunIT๙" w:cs="TH SarabunIT๙"/>
          <w:b/>
          <w:bCs/>
          <w:sz w:val="36"/>
          <w:szCs w:val="36"/>
        </w:rPr>
        <w:tab/>
      </w:r>
    </w:p>
    <w:p w:rsidR="00374478" w:rsidRPr="00E729DA" w:rsidRDefault="00374478">
      <w:pPr>
        <w:rPr>
          <w:rFonts w:ascii="TH SarabunIT๙" w:eastAsia="Arial Unicode MS" w:hAnsi="TH SarabunIT๙" w:cs="TH SarabunIT๙"/>
          <w:sz w:val="36"/>
          <w:szCs w:val="36"/>
        </w:rPr>
      </w:pPr>
    </w:p>
    <w:sectPr w:rsidR="00374478" w:rsidRPr="00E72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A3" w:rsidRDefault="00B457A3">
      <w:r>
        <w:separator/>
      </w:r>
    </w:p>
  </w:endnote>
  <w:endnote w:type="continuationSeparator" w:id="0">
    <w:p w:rsidR="00B457A3" w:rsidRDefault="00B4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A3" w:rsidRDefault="00B457A3">
      <w:r>
        <w:separator/>
      </w:r>
    </w:p>
  </w:footnote>
  <w:footnote w:type="continuationSeparator" w:id="0">
    <w:p w:rsidR="00B457A3" w:rsidRDefault="00B45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30B" w:rsidRDefault="00D73ED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29DA" w:rsidRPr="00E729DA">
      <w:rPr>
        <w:rFonts w:cs="Times New Roman"/>
        <w:noProof/>
        <w:szCs w:val="24"/>
        <w:lang w:val="th-TH"/>
      </w:rPr>
      <w:t>3</w:t>
    </w:r>
    <w:r>
      <w:fldChar w:fldCharType="end"/>
    </w:r>
  </w:p>
  <w:p w:rsidR="00E82EF2" w:rsidRPr="004E6491" w:rsidRDefault="00B457A3" w:rsidP="00BE1418">
    <w:pPr>
      <w:pStyle w:val="a3"/>
      <w:jc w:val="right"/>
      <w:rPr>
        <w:rFonts w:ascii="TH SarabunPSK" w:hAnsi="TH SarabunPSK" w:cs="TH SarabunPSK"/>
        <w:sz w:val="16"/>
        <w:szCs w:val="16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C2"/>
    <w:rsid w:val="00374478"/>
    <w:rsid w:val="0047525E"/>
    <w:rsid w:val="007430C4"/>
    <w:rsid w:val="00754631"/>
    <w:rsid w:val="00B457A3"/>
    <w:rsid w:val="00CE74C2"/>
    <w:rsid w:val="00D73EDE"/>
    <w:rsid w:val="00E729DA"/>
    <w:rsid w:val="00F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CC86E-C7AC-495A-A759-8E77D9D4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74C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CE74C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Default">
    <w:name w:val="Default"/>
    <w:rsid w:val="00CE74C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title1">
    <w:name w:val="title1"/>
    <w:basedOn w:val="a"/>
    <w:rsid w:val="0047525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5">
    <w:name w:val="Strong"/>
    <w:basedOn w:val="a0"/>
    <w:uiPriority w:val="22"/>
    <w:qFormat/>
    <w:rsid w:val="0047525E"/>
    <w:rPr>
      <w:b/>
      <w:bCs/>
    </w:rPr>
  </w:style>
  <w:style w:type="paragraph" w:styleId="a6">
    <w:name w:val="Normal (Web)"/>
    <w:basedOn w:val="a"/>
    <w:uiPriority w:val="99"/>
    <w:semiHidden/>
    <w:unhideWhenUsed/>
    <w:rsid w:val="0047525E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SBRC</dc:creator>
  <cp:keywords/>
  <dc:description/>
  <cp:lastModifiedBy>SBRC</cp:lastModifiedBy>
  <cp:revision>7</cp:revision>
  <dcterms:created xsi:type="dcterms:W3CDTF">2018-11-07T08:53:00Z</dcterms:created>
  <dcterms:modified xsi:type="dcterms:W3CDTF">2018-11-08T02:00:00Z</dcterms:modified>
</cp:coreProperties>
</file>